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87A" w:rsidRDefault="003A787A" w:rsidP="003A787A">
      <w:pPr>
        <w:spacing w:before="100" w:beforeAutospacing="1" w:after="100" w:afterAutospacing="1" w:line="480" w:lineRule="auto"/>
        <w:jc w:val="center"/>
        <w:rPr>
          <w:rFonts w:ascii="Times New Roman" w:hAnsi="Times New Roman" w:cs="Times New Roman"/>
          <w:sz w:val="24"/>
          <w:szCs w:val="24"/>
        </w:rPr>
      </w:pP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Electronic Health Records</w:t>
      </w: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p>
    <w:p w:rsidR="003A787A" w:rsidRDefault="003A787A" w:rsidP="003A787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Electronic Health Records</w:t>
      </w:r>
    </w:p>
    <w:p w:rsidR="001A63F1" w:rsidRPr="00702AA1" w:rsidRDefault="0045071E" w:rsidP="003A787A">
      <w:pPr>
        <w:spacing w:before="100" w:beforeAutospacing="1" w:after="100" w:afterAutospacing="1" w:line="480" w:lineRule="auto"/>
        <w:ind w:firstLine="720"/>
        <w:jc w:val="both"/>
        <w:rPr>
          <w:rFonts w:ascii="Times New Roman" w:hAnsi="Times New Roman" w:cs="Times New Roman"/>
          <w:sz w:val="24"/>
          <w:szCs w:val="24"/>
        </w:rPr>
      </w:pPr>
      <w:r w:rsidRPr="00702AA1">
        <w:rPr>
          <w:rFonts w:ascii="Times New Roman" w:hAnsi="Times New Roman" w:cs="Times New Roman"/>
          <w:sz w:val="24"/>
          <w:szCs w:val="24"/>
        </w:rPr>
        <w:t xml:space="preserve">An Electronic Health Record (EHR) also known as an Electronic medical Record is an electronic documentation of a patient’s medical history, medical problems, serious signs and symptoms, laboratory results, demographics and progress notes in a hospital or </w:t>
      </w:r>
      <w:r w:rsidR="003A787A">
        <w:rPr>
          <w:rFonts w:ascii="Times New Roman" w:hAnsi="Times New Roman" w:cs="Times New Roman"/>
          <w:sz w:val="24"/>
          <w:szCs w:val="24"/>
        </w:rPr>
        <w:t xml:space="preserve">any healthcare facility </w:t>
      </w:r>
      <w:r w:rsidRPr="00702AA1">
        <w:rPr>
          <w:rFonts w:ascii="Times New Roman" w:hAnsi="Times New Roman" w:cs="Times New Roman"/>
          <w:sz w:val="24"/>
          <w:szCs w:val="24"/>
        </w:rPr>
        <w:t>(Tom, 2014).</w:t>
      </w:r>
    </w:p>
    <w:p w:rsidR="00AA581F" w:rsidRPr="00702AA1" w:rsidRDefault="00865F3C" w:rsidP="003A787A">
      <w:pPr>
        <w:spacing w:before="100" w:beforeAutospacing="1" w:after="100" w:afterAutospacing="1" w:line="480" w:lineRule="auto"/>
        <w:ind w:firstLine="720"/>
        <w:jc w:val="both"/>
        <w:rPr>
          <w:rFonts w:ascii="Times New Roman" w:hAnsi="Times New Roman" w:cs="Times New Roman"/>
          <w:sz w:val="24"/>
          <w:szCs w:val="24"/>
        </w:rPr>
      </w:pPr>
      <w:r w:rsidRPr="00702AA1">
        <w:rPr>
          <w:rFonts w:ascii="Times New Roman" w:hAnsi="Times New Roman" w:cs="Times New Roman"/>
          <w:sz w:val="24"/>
          <w:szCs w:val="24"/>
        </w:rPr>
        <w:t xml:space="preserve">Despite the fact that EHR has </w:t>
      </w:r>
      <w:r w:rsidR="003A787A" w:rsidRPr="00702AA1">
        <w:rPr>
          <w:rFonts w:ascii="Times New Roman" w:hAnsi="Times New Roman" w:cs="Times New Roman"/>
          <w:sz w:val="24"/>
          <w:szCs w:val="24"/>
        </w:rPr>
        <w:t>revolutionized</w:t>
      </w:r>
      <w:r w:rsidRPr="00702AA1">
        <w:rPr>
          <w:rFonts w:ascii="Times New Roman" w:hAnsi="Times New Roman" w:cs="Times New Roman"/>
          <w:sz w:val="24"/>
          <w:szCs w:val="24"/>
        </w:rPr>
        <w:t xml:space="preserve"> healthcare record systems with its immense benefits, HER systems face a number of challenges.  According to Tom, (2014</w:t>
      </w:r>
      <w:r w:rsidR="00F641FC" w:rsidRPr="00702AA1">
        <w:rPr>
          <w:rFonts w:ascii="Times New Roman" w:hAnsi="Times New Roman" w:cs="Times New Roman"/>
          <w:sz w:val="24"/>
          <w:szCs w:val="24"/>
        </w:rPr>
        <w:t>),</w:t>
      </w:r>
      <w:r w:rsidRPr="00702AA1">
        <w:rPr>
          <w:rFonts w:ascii="Times New Roman" w:hAnsi="Times New Roman" w:cs="Times New Roman"/>
          <w:sz w:val="24"/>
          <w:szCs w:val="24"/>
        </w:rPr>
        <w:t xml:space="preserve"> EHR security is a challenge of great concern. Electronic </w:t>
      </w:r>
      <w:r w:rsidR="00D169BF" w:rsidRPr="00702AA1">
        <w:rPr>
          <w:rFonts w:ascii="Times New Roman" w:hAnsi="Times New Roman" w:cs="Times New Roman"/>
          <w:sz w:val="24"/>
          <w:szCs w:val="24"/>
        </w:rPr>
        <w:t xml:space="preserve">Health Record faces the challenge of breach of patient’s </w:t>
      </w:r>
      <w:r w:rsidRPr="00702AA1">
        <w:rPr>
          <w:rFonts w:ascii="Times New Roman" w:hAnsi="Times New Roman" w:cs="Times New Roman"/>
          <w:sz w:val="24"/>
          <w:szCs w:val="24"/>
        </w:rPr>
        <w:t>confidentiality.</w:t>
      </w:r>
      <w:r w:rsidR="00D169BF" w:rsidRPr="00702AA1">
        <w:rPr>
          <w:rFonts w:ascii="Times New Roman" w:hAnsi="Times New Roman" w:cs="Times New Roman"/>
          <w:sz w:val="24"/>
          <w:szCs w:val="24"/>
        </w:rPr>
        <w:t xml:space="preserve"> </w:t>
      </w:r>
      <w:r w:rsidR="00AA581F" w:rsidRPr="00702AA1">
        <w:rPr>
          <w:rFonts w:ascii="Times New Roman" w:hAnsi="Times New Roman" w:cs="Times New Roman"/>
          <w:sz w:val="24"/>
          <w:szCs w:val="24"/>
        </w:rPr>
        <w:t xml:space="preserve">The use of EHR </w:t>
      </w:r>
      <w:r w:rsidR="00F641FC" w:rsidRPr="00702AA1">
        <w:rPr>
          <w:rFonts w:ascii="Times New Roman" w:hAnsi="Times New Roman" w:cs="Times New Roman"/>
          <w:sz w:val="24"/>
          <w:szCs w:val="24"/>
        </w:rPr>
        <w:t>has resulted in frequent patient information violations due to intentional and unintentional release and manipulation of medical-related patient details (</w:t>
      </w:r>
      <w:proofErr w:type="spellStart"/>
      <w:r w:rsidR="00F641FC" w:rsidRPr="00702AA1">
        <w:rPr>
          <w:rFonts w:ascii="Times New Roman" w:hAnsi="Times New Roman" w:cs="Times New Roman"/>
          <w:sz w:val="24"/>
          <w:szCs w:val="24"/>
        </w:rPr>
        <w:t>Jaymeen</w:t>
      </w:r>
      <w:proofErr w:type="spellEnd"/>
      <w:r w:rsidR="00F641FC" w:rsidRPr="00702AA1">
        <w:rPr>
          <w:rFonts w:ascii="Times New Roman" w:hAnsi="Times New Roman" w:cs="Times New Roman"/>
          <w:sz w:val="24"/>
          <w:szCs w:val="24"/>
        </w:rPr>
        <w:t>, 2014).</w:t>
      </w:r>
    </w:p>
    <w:p w:rsidR="00E36C41" w:rsidRPr="00702AA1" w:rsidRDefault="00D169BF" w:rsidP="003A787A">
      <w:pPr>
        <w:spacing w:before="100" w:beforeAutospacing="1" w:after="100" w:afterAutospacing="1" w:line="480" w:lineRule="auto"/>
        <w:ind w:firstLine="720"/>
        <w:jc w:val="both"/>
        <w:rPr>
          <w:rFonts w:ascii="Times New Roman" w:hAnsi="Times New Roman" w:cs="Times New Roman"/>
          <w:sz w:val="24"/>
          <w:szCs w:val="24"/>
        </w:rPr>
      </w:pPr>
      <w:r w:rsidRPr="00702AA1">
        <w:rPr>
          <w:rFonts w:ascii="Times New Roman" w:hAnsi="Times New Roman" w:cs="Times New Roman"/>
          <w:sz w:val="24"/>
          <w:szCs w:val="24"/>
        </w:rPr>
        <w:t xml:space="preserve">The American Medical Association’s Code of Conduct stresses the need for healthcare providers to confidentially store patients medical </w:t>
      </w:r>
      <w:r w:rsidR="007E3B49" w:rsidRPr="00702AA1">
        <w:rPr>
          <w:rFonts w:ascii="Times New Roman" w:hAnsi="Times New Roman" w:cs="Times New Roman"/>
          <w:sz w:val="24"/>
          <w:szCs w:val="24"/>
        </w:rPr>
        <w:t>information and to reveal it if need be with the sole consent of the patient unless or otherwise advised by the code</w:t>
      </w:r>
      <w:r w:rsidR="00D02010" w:rsidRPr="00702AA1">
        <w:rPr>
          <w:rFonts w:ascii="Times New Roman" w:hAnsi="Times New Roman" w:cs="Times New Roman"/>
          <w:sz w:val="24"/>
          <w:szCs w:val="24"/>
        </w:rPr>
        <w:t xml:space="preserve"> (</w:t>
      </w:r>
      <w:proofErr w:type="spellStart"/>
      <w:r w:rsidR="00D02010" w:rsidRPr="00702AA1">
        <w:rPr>
          <w:rFonts w:ascii="Times New Roman" w:hAnsi="Times New Roman" w:cs="Times New Roman"/>
          <w:sz w:val="24"/>
          <w:szCs w:val="24"/>
        </w:rPr>
        <w:t>Jaymeen</w:t>
      </w:r>
      <w:proofErr w:type="spellEnd"/>
      <w:r w:rsidR="00D02010" w:rsidRPr="00702AA1">
        <w:rPr>
          <w:rFonts w:ascii="Times New Roman" w:hAnsi="Times New Roman" w:cs="Times New Roman"/>
          <w:sz w:val="24"/>
          <w:szCs w:val="24"/>
        </w:rPr>
        <w:t>, 2014)</w:t>
      </w:r>
      <w:r w:rsidR="007E3B49" w:rsidRPr="00702AA1">
        <w:rPr>
          <w:rFonts w:ascii="Times New Roman" w:hAnsi="Times New Roman" w:cs="Times New Roman"/>
          <w:sz w:val="24"/>
          <w:szCs w:val="24"/>
        </w:rPr>
        <w:t>.</w:t>
      </w:r>
      <w:r w:rsidR="00AB44D0" w:rsidRPr="00702AA1">
        <w:rPr>
          <w:rFonts w:ascii="Times New Roman" w:hAnsi="Times New Roman" w:cs="Times New Roman"/>
          <w:sz w:val="24"/>
          <w:szCs w:val="24"/>
        </w:rPr>
        <w:t xml:space="preserve"> The vitality of confidentiality for the long term success of EHR use in healthcare cannot be overlooked. In addition, understanding the individual views on health information confidentiality and privacy violation concerns of patients is key</w:t>
      </w:r>
      <w:r w:rsidR="00D02010" w:rsidRPr="00702AA1">
        <w:rPr>
          <w:rFonts w:ascii="Times New Roman" w:hAnsi="Times New Roman" w:cs="Times New Roman"/>
          <w:sz w:val="24"/>
          <w:szCs w:val="24"/>
        </w:rPr>
        <w:t xml:space="preserve"> (</w:t>
      </w:r>
      <w:proofErr w:type="spellStart"/>
      <w:r w:rsidR="00D02010" w:rsidRPr="00702AA1">
        <w:rPr>
          <w:rFonts w:ascii="Times New Roman" w:hAnsi="Times New Roman" w:cs="Times New Roman"/>
          <w:sz w:val="24"/>
          <w:szCs w:val="24"/>
        </w:rPr>
        <w:t>Buppert</w:t>
      </w:r>
      <w:proofErr w:type="spellEnd"/>
      <w:r w:rsidR="00D02010" w:rsidRPr="00702AA1">
        <w:rPr>
          <w:rFonts w:ascii="Times New Roman" w:hAnsi="Times New Roman" w:cs="Times New Roman"/>
          <w:sz w:val="24"/>
          <w:szCs w:val="24"/>
        </w:rPr>
        <w:t>, 2018)</w:t>
      </w:r>
      <w:r w:rsidR="00AB44D0" w:rsidRPr="00702AA1">
        <w:rPr>
          <w:rFonts w:ascii="Times New Roman" w:hAnsi="Times New Roman" w:cs="Times New Roman"/>
          <w:sz w:val="24"/>
          <w:szCs w:val="24"/>
        </w:rPr>
        <w:t>.</w:t>
      </w:r>
      <w:r w:rsidR="007E3B49" w:rsidRPr="00702AA1">
        <w:rPr>
          <w:rFonts w:ascii="Times New Roman" w:hAnsi="Times New Roman" w:cs="Times New Roman"/>
          <w:sz w:val="24"/>
          <w:szCs w:val="24"/>
        </w:rPr>
        <w:t xml:space="preserve"> </w:t>
      </w:r>
      <w:r w:rsidR="00F641FC" w:rsidRPr="00702AA1">
        <w:rPr>
          <w:rFonts w:ascii="Times New Roman" w:hAnsi="Times New Roman" w:cs="Times New Roman"/>
          <w:sz w:val="24"/>
          <w:szCs w:val="24"/>
        </w:rPr>
        <w:t xml:space="preserve">EHRs must thus effectively maintain necessary information disclosure guidelines and have a defined role-based control information access </w:t>
      </w:r>
      <w:r w:rsidR="00AB44D0" w:rsidRPr="00702AA1">
        <w:rPr>
          <w:rFonts w:ascii="Times New Roman" w:hAnsi="Times New Roman" w:cs="Times New Roman"/>
          <w:sz w:val="24"/>
          <w:szCs w:val="24"/>
        </w:rPr>
        <w:t>rule. Logging an</w:t>
      </w:r>
      <w:r w:rsidR="00F641FC" w:rsidRPr="00702AA1">
        <w:rPr>
          <w:rFonts w:ascii="Times New Roman" w:hAnsi="Times New Roman" w:cs="Times New Roman"/>
          <w:sz w:val="24"/>
          <w:szCs w:val="24"/>
        </w:rPr>
        <w:t xml:space="preserve">d </w:t>
      </w:r>
      <w:r w:rsidR="00AB44D0" w:rsidRPr="00702AA1">
        <w:rPr>
          <w:rFonts w:ascii="Times New Roman" w:hAnsi="Times New Roman" w:cs="Times New Roman"/>
          <w:sz w:val="24"/>
          <w:szCs w:val="24"/>
        </w:rPr>
        <w:t>accessing of EHR patient information auditing is of great importance if to mitigate the problem of confidentiality in EHR systems.</w:t>
      </w:r>
    </w:p>
    <w:p w:rsidR="00865F3C" w:rsidRPr="00702AA1" w:rsidRDefault="007E3B49" w:rsidP="003A787A">
      <w:pPr>
        <w:spacing w:before="100" w:beforeAutospacing="1" w:after="100" w:afterAutospacing="1" w:line="480" w:lineRule="auto"/>
        <w:ind w:firstLine="720"/>
        <w:jc w:val="both"/>
        <w:rPr>
          <w:rFonts w:ascii="Times New Roman" w:hAnsi="Times New Roman" w:cs="Times New Roman"/>
          <w:sz w:val="24"/>
          <w:szCs w:val="24"/>
        </w:rPr>
      </w:pPr>
      <w:proofErr w:type="spellStart"/>
      <w:r w:rsidRPr="00702AA1">
        <w:rPr>
          <w:rFonts w:ascii="Times New Roman" w:hAnsi="Times New Roman" w:cs="Times New Roman"/>
          <w:sz w:val="24"/>
          <w:szCs w:val="24"/>
        </w:rPr>
        <w:lastRenderedPageBreak/>
        <w:t>Jaymeen</w:t>
      </w:r>
      <w:proofErr w:type="spellEnd"/>
      <w:r w:rsidRPr="00702AA1">
        <w:rPr>
          <w:rFonts w:ascii="Times New Roman" w:hAnsi="Times New Roman" w:cs="Times New Roman"/>
          <w:sz w:val="24"/>
          <w:szCs w:val="24"/>
        </w:rPr>
        <w:t>, 2014 notes that EHR privacy has two broad classifications; organizational threats and systemic threats. When an employee in the healthcare facility accesses patients health records without permission or wit</w:t>
      </w:r>
      <w:r w:rsidR="00920849" w:rsidRPr="00702AA1">
        <w:rPr>
          <w:rFonts w:ascii="Times New Roman" w:hAnsi="Times New Roman" w:cs="Times New Roman"/>
          <w:sz w:val="24"/>
          <w:szCs w:val="24"/>
        </w:rPr>
        <w:t>h malicious intent or when some</w:t>
      </w:r>
      <w:r w:rsidRPr="00702AA1">
        <w:rPr>
          <w:rFonts w:ascii="Times New Roman" w:hAnsi="Times New Roman" w:cs="Times New Roman"/>
          <w:sz w:val="24"/>
          <w:szCs w:val="24"/>
        </w:rPr>
        <w:t>one</w:t>
      </w:r>
      <w:r w:rsidR="00920849" w:rsidRPr="00702AA1">
        <w:rPr>
          <w:rFonts w:ascii="Times New Roman" w:hAnsi="Times New Roman" w:cs="Times New Roman"/>
          <w:sz w:val="24"/>
          <w:szCs w:val="24"/>
        </w:rPr>
        <w:t xml:space="preserve"> outside the organization for example a hacker does the same, then these are organizational threats to </w:t>
      </w:r>
      <w:r w:rsidR="00D02010" w:rsidRPr="00702AA1">
        <w:rPr>
          <w:rFonts w:ascii="Times New Roman" w:hAnsi="Times New Roman" w:cs="Times New Roman"/>
          <w:sz w:val="24"/>
          <w:szCs w:val="24"/>
        </w:rPr>
        <w:t>patient’s</w:t>
      </w:r>
      <w:r w:rsidR="00920849" w:rsidRPr="00702AA1">
        <w:rPr>
          <w:rFonts w:ascii="Times New Roman" w:hAnsi="Times New Roman" w:cs="Times New Roman"/>
          <w:sz w:val="24"/>
          <w:szCs w:val="24"/>
        </w:rPr>
        <w:t xml:space="preserve"> confidentiality (</w:t>
      </w:r>
      <w:proofErr w:type="spellStart"/>
      <w:r w:rsidR="00920849" w:rsidRPr="00702AA1">
        <w:rPr>
          <w:rFonts w:ascii="Times New Roman" w:hAnsi="Times New Roman" w:cs="Times New Roman"/>
          <w:sz w:val="24"/>
          <w:szCs w:val="24"/>
        </w:rPr>
        <w:t>Jaymeen</w:t>
      </w:r>
      <w:proofErr w:type="spellEnd"/>
      <w:r w:rsidR="00920849" w:rsidRPr="00702AA1">
        <w:rPr>
          <w:rFonts w:ascii="Times New Roman" w:hAnsi="Times New Roman" w:cs="Times New Roman"/>
          <w:sz w:val="24"/>
          <w:szCs w:val="24"/>
        </w:rPr>
        <w:t xml:space="preserve">, 2014). </w:t>
      </w:r>
      <w:r w:rsidR="00E36C41" w:rsidRPr="00702AA1">
        <w:rPr>
          <w:rFonts w:ascii="Times New Roman" w:hAnsi="Times New Roman" w:cs="Times New Roman"/>
          <w:sz w:val="24"/>
          <w:szCs w:val="24"/>
        </w:rPr>
        <w:t>Further, in the attempt to guard EHRs confidentiality, technical safeguard by use of protected firewall and intrusion detecting applications and tools, secured information transmission paths, high-level encryption algorithms for storage of information and frequent checks and upgrade of EHRs software and hardware should a norm in the organization.</w:t>
      </w:r>
    </w:p>
    <w:p w:rsidR="00920849" w:rsidRPr="00702AA1" w:rsidRDefault="00920849" w:rsidP="003A787A">
      <w:pPr>
        <w:spacing w:before="100" w:beforeAutospacing="1" w:after="100" w:afterAutospacing="1" w:line="480" w:lineRule="auto"/>
        <w:ind w:firstLine="720"/>
        <w:jc w:val="both"/>
        <w:rPr>
          <w:rFonts w:ascii="Times New Roman" w:hAnsi="Times New Roman" w:cs="Times New Roman"/>
          <w:sz w:val="24"/>
          <w:szCs w:val="24"/>
        </w:rPr>
      </w:pPr>
      <w:r w:rsidRPr="00702AA1">
        <w:rPr>
          <w:rFonts w:ascii="Times New Roman" w:hAnsi="Times New Roman" w:cs="Times New Roman"/>
          <w:sz w:val="24"/>
          <w:szCs w:val="24"/>
        </w:rPr>
        <w:t>Compromised patient medical records confidentiality limits patient’s willingness to provide necessary health-related information to health</w:t>
      </w:r>
      <w:r w:rsidR="0045048F" w:rsidRPr="00702AA1">
        <w:rPr>
          <w:rFonts w:ascii="Times New Roman" w:hAnsi="Times New Roman" w:cs="Times New Roman"/>
          <w:sz w:val="24"/>
          <w:szCs w:val="24"/>
        </w:rPr>
        <w:t>care providers</w:t>
      </w:r>
      <w:r w:rsidR="00EA024A" w:rsidRPr="00702AA1">
        <w:rPr>
          <w:rFonts w:ascii="Times New Roman" w:hAnsi="Times New Roman" w:cs="Times New Roman"/>
          <w:sz w:val="24"/>
          <w:szCs w:val="24"/>
        </w:rPr>
        <w:t xml:space="preserve"> (</w:t>
      </w:r>
      <w:proofErr w:type="spellStart"/>
      <w:r w:rsidR="00EA024A" w:rsidRPr="00702AA1">
        <w:rPr>
          <w:rFonts w:ascii="Times New Roman" w:hAnsi="Times New Roman" w:cs="Times New Roman"/>
          <w:sz w:val="24"/>
          <w:szCs w:val="24"/>
        </w:rPr>
        <w:t>Buppert</w:t>
      </w:r>
      <w:proofErr w:type="spellEnd"/>
      <w:r w:rsidR="00EA024A" w:rsidRPr="00702AA1">
        <w:rPr>
          <w:rFonts w:ascii="Times New Roman" w:hAnsi="Times New Roman" w:cs="Times New Roman"/>
          <w:sz w:val="24"/>
          <w:szCs w:val="24"/>
        </w:rPr>
        <w:t>, 2014)</w:t>
      </w:r>
      <w:r w:rsidR="0045048F" w:rsidRPr="00702AA1">
        <w:rPr>
          <w:rFonts w:ascii="Times New Roman" w:hAnsi="Times New Roman" w:cs="Times New Roman"/>
          <w:sz w:val="24"/>
          <w:szCs w:val="24"/>
        </w:rPr>
        <w:t>.</w:t>
      </w:r>
      <w:r w:rsidRPr="00702AA1">
        <w:rPr>
          <w:rFonts w:ascii="Times New Roman" w:hAnsi="Times New Roman" w:cs="Times New Roman"/>
          <w:sz w:val="24"/>
          <w:szCs w:val="24"/>
        </w:rPr>
        <w:t xml:space="preserve"> Further, privacy mistrust by patients has led to delayed seeking of medical interventions especially in cancer and mental illness </w:t>
      </w:r>
      <w:r w:rsidR="00AA581F" w:rsidRPr="00702AA1">
        <w:rPr>
          <w:rFonts w:ascii="Times New Roman" w:hAnsi="Times New Roman" w:cs="Times New Roman"/>
          <w:sz w:val="24"/>
          <w:szCs w:val="24"/>
        </w:rPr>
        <w:t>patients;</w:t>
      </w:r>
      <w:r w:rsidRPr="00702AA1">
        <w:rPr>
          <w:rFonts w:ascii="Times New Roman" w:hAnsi="Times New Roman" w:cs="Times New Roman"/>
          <w:sz w:val="24"/>
          <w:szCs w:val="24"/>
        </w:rPr>
        <w:t xml:space="preserve"> there is need</w:t>
      </w:r>
      <w:r w:rsidR="00AA581F" w:rsidRPr="00702AA1">
        <w:rPr>
          <w:rFonts w:ascii="Times New Roman" w:hAnsi="Times New Roman" w:cs="Times New Roman"/>
          <w:sz w:val="24"/>
          <w:szCs w:val="24"/>
        </w:rPr>
        <w:t xml:space="preserve"> therefore</w:t>
      </w:r>
      <w:r w:rsidRPr="00702AA1">
        <w:rPr>
          <w:rFonts w:ascii="Times New Roman" w:hAnsi="Times New Roman" w:cs="Times New Roman"/>
          <w:sz w:val="24"/>
          <w:szCs w:val="24"/>
        </w:rPr>
        <w:t xml:space="preserve"> for healthcare providers to take necessary action to mitigate the negative effect of EHR</w:t>
      </w:r>
      <w:r w:rsidR="00AA581F" w:rsidRPr="00702AA1">
        <w:rPr>
          <w:rFonts w:ascii="Times New Roman" w:hAnsi="Times New Roman" w:cs="Times New Roman"/>
          <w:sz w:val="24"/>
          <w:szCs w:val="24"/>
        </w:rPr>
        <w:t>s use such as ensurering that EHR information is solely accessible and used in the manner in which it is intended for</w:t>
      </w:r>
      <w:r w:rsidR="00D02010" w:rsidRPr="00702AA1">
        <w:rPr>
          <w:rFonts w:ascii="Times New Roman" w:hAnsi="Times New Roman" w:cs="Times New Roman"/>
          <w:sz w:val="24"/>
          <w:szCs w:val="24"/>
        </w:rPr>
        <w:t xml:space="preserve"> (Grace-Jones, 2018)</w:t>
      </w:r>
      <w:r w:rsidR="00AA581F" w:rsidRPr="00702AA1">
        <w:rPr>
          <w:rFonts w:ascii="Times New Roman" w:hAnsi="Times New Roman" w:cs="Times New Roman"/>
          <w:sz w:val="24"/>
          <w:szCs w:val="24"/>
        </w:rPr>
        <w:t>.</w:t>
      </w:r>
    </w:p>
    <w:p w:rsidR="00E36C41" w:rsidRPr="00702AA1" w:rsidRDefault="00E36C41" w:rsidP="003A787A">
      <w:pPr>
        <w:spacing w:before="100" w:beforeAutospacing="1" w:after="100" w:afterAutospacing="1" w:line="480" w:lineRule="auto"/>
        <w:ind w:firstLine="720"/>
        <w:jc w:val="both"/>
        <w:rPr>
          <w:rFonts w:ascii="Times New Roman" w:hAnsi="Times New Roman" w:cs="Times New Roman"/>
          <w:sz w:val="24"/>
          <w:szCs w:val="24"/>
        </w:rPr>
      </w:pPr>
      <w:r w:rsidRPr="00702AA1">
        <w:rPr>
          <w:rFonts w:ascii="Times New Roman" w:hAnsi="Times New Roman" w:cs="Times New Roman"/>
          <w:sz w:val="24"/>
          <w:szCs w:val="24"/>
        </w:rPr>
        <w:t xml:space="preserve">In a glimpse, </w:t>
      </w:r>
      <w:r w:rsidR="00731AC8" w:rsidRPr="00702AA1">
        <w:rPr>
          <w:rFonts w:ascii="Times New Roman" w:hAnsi="Times New Roman" w:cs="Times New Roman"/>
          <w:sz w:val="24"/>
          <w:szCs w:val="24"/>
        </w:rPr>
        <w:t xml:space="preserve">EHRs faces patient information privacy and confidentiality concerns, which limit efficiency of healthcare in the sense that it breaks their trust thus limiting their willingness to give all necessary health information and demographics, and in some delays access to medical care. Effective physical, administrative and technical measures to safeguard EHRs confidentiality must thus be put in place to mitigate the above mentioned concerns and its negative effects on healthcare efficiency. With best management guidelines, risk assessment, safeguard of EHRs and core emphasis laid to privacy and confidentiality of patient information, </w:t>
      </w:r>
      <w:r w:rsidR="00731AC8" w:rsidRPr="00702AA1">
        <w:rPr>
          <w:rFonts w:ascii="Times New Roman" w:hAnsi="Times New Roman" w:cs="Times New Roman"/>
          <w:sz w:val="24"/>
          <w:szCs w:val="24"/>
        </w:rPr>
        <w:lastRenderedPageBreak/>
        <w:t xml:space="preserve">EHRs can serve its </w:t>
      </w:r>
      <w:r w:rsidR="00580E9F" w:rsidRPr="00702AA1">
        <w:rPr>
          <w:rFonts w:ascii="Times New Roman" w:hAnsi="Times New Roman" w:cs="Times New Roman"/>
          <w:sz w:val="24"/>
          <w:szCs w:val="24"/>
        </w:rPr>
        <w:t>use in revolutionalizing medical record systems and patient information access thus enhancing the general efficiency of the healthcare system</w:t>
      </w:r>
      <w:r w:rsidR="00D02010" w:rsidRPr="00702AA1">
        <w:rPr>
          <w:rFonts w:ascii="Times New Roman" w:hAnsi="Times New Roman" w:cs="Times New Roman"/>
          <w:sz w:val="24"/>
          <w:szCs w:val="24"/>
        </w:rPr>
        <w:t xml:space="preserve"> (Grace-Jones, 2018)</w:t>
      </w:r>
      <w:r w:rsidR="00580E9F" w:rsidRPr="00702AA1">
        <w:rPr>
          <w:rFonts w:ascii="Times New Roman" w:hAnsi="Times New Roman" w:cs="Times New Roman"/>
          <w:sz w:val="24"/>
          <w:szCs w:val="24"/>
        </w:rPr>
        <w:t>.</w:t>
      </w:r>
    </w:p>
    <w:p w:rsidR="006F06EF" w:rsidRDefault="006F06EF" w:rsidP="006F06EF">
      <w:pPr>
        <w:spacing w:before="100" w:beforeAutospacing="1" w:line="480" w:lineRule="auto"/>
        <w:jc w:val="both"/>
        <w:rPr>
          <w:rFonts w:ascii="Times New Roman" w:hAnsi="Times New Roman" w:cs="Times New Roman"/>
          <w:sz w:val="24"/>
          <w:szCs w:val="24"/>
        </w:rPr>
      </w:pPr>
    </w:p>
    <w:p w:rsidR="00B25841" w:rsidRDefault="00B25841" w:rsidP="003A787A">
      <w:pPr>
        <w:spacing w:before="100" w:beforeAutospacing="1" w:after="100" w:afterAutospacing="1" w:line="480" w:lineRule="auto"/>
        <w:jc w:val="center"/>
        <w:rPr>
          <w:rFonts w:ascii="Times New Roman" w:hAnsi="Times New Roman" w:cs="Times New Roman"/>
          <w:b/>
          <w:sz w:val="24"/>
          <w:szCs w:val="24"/>
        </w:rPr>
      </w:pPr>
    </w:p>
    <w:p w:rsidR="00B25841" w:rsidRDefault="00B25841" w:rsidP="003A787A">
      <w:pPr>
        <w:spacing w:before="100" w:beforeAutospacing="1" w:after="100" w:afterAutospacing="1" w:line="480" w:lineRule="auto"/>
        <w:jc w:val="center"/>
        <w:rPr>
          <w:rFonts w:ascii="Times New Roman" w:hAnsi="Times New Roman" w:cs="Times New Roman"/>
          <w:b/>
          <w:sz w:val="24"/>
          <w:szCs w:val="24"/>
        </w:rPr>
      </w:pPr>
    </w:p>
    <w:p w:rsidR="00B25841" w:rsidRDefault="00B25841" w:rsidP="003A787A">
      <w:pPr>
        <w:spacing w:before="100" w:beforeAutospacing="1" w:after="100" w:afterAutospacing="1" w:line="480" w:lineRule="auto"/>
        <w:jc w:val="center"/>
        <w:rPr>
          <w:rFonts w:ascii="Times New Roman" w:hAnsi="Times New Roman" w:cs="Times New Roman"/>
          <w:b/>
          <w:sz w:val="24"/>
          <w:szCs w:val="24"/>
        </w:rPr>
      </w:pPr>
    </w:p>
    <w:p w:rsidR="00B25841" w:rsidRDefault="00B25841" w:rsidP="003A787A">
      <w:pPr>
        <w:spacing w:before="100" w:beforeAutospacing="1" w:after="100" w:afterAutospacing="1" w:line="480" w:lineRule="auto"/>
        <w:jc w:val="center"/>
        <w:rPr>
          <w:rFonts w:ascii="Times New Roman" w:hAnsi="Times New Roman" w:cs="Times New Roman"/>
          <w:b/>
          <w:sz w:val="24"/>
          <w:szCs w:val="24"/>
        </w:rPr>
      </w:pPr>
    </w:p>
    <w:p w:rsidR="00B25841" w:rsidRDefault="00B25841" w:rsidP="003A787A">
      <w:pPr>
        <w:spacing w:before="100" w:beforeAutospacing="1" w:after="100" w:afterAutospacing="1" w:line="480" w:lineRule="auto"/>
        <w:jc w:val="center"/>
        <w:rPr>
          <w:rFonts w:ascii="Times New Roman" w:hAnsi="Times New Roman" w:cs="Times New Roman"/>
          <w:b/>
          <w:sz w:val="24"/>
          <w:szCs w:val="24"/>
        </w:rPr>
      </w:pPr>
    </w:p>
    <w:p w:rsidR="00B25841" w:rsidRDefault="00B25841" w:rsidP="003A787A">
      <w:pPr>
        <w:spacing w:before="100" w:beforeAutospacing="1" w:after="100" w:afterAutospacing="1" w:line="480" w:lineRule="auto"/>
        <w:jc w:val="center"/>
        <w:rPr>
          <w:rFonts w:ascii="Times New Roman" w:hAnsi="Times New Roman" w:cs="Times New Roman"/>
          <w:b/>
          <w:sz w:val="24"/>
          <w:szCs w:val="24"/>
        </w:rPr>
      </w:pPr>
    </w:p>
    <w:p w:rsidR="00B25841" w:rsidRDefault="00B25841" w:rsidP="003A787A">
      <w:pPr>
        <w:spacing w:before="100" w:beforeAutospacing="1" w:after="100" w:afterAutospacing="1" w:line="480" w:lineRule="auto"/>
        <w:jc w:val="center"/>
        <w:rPr>
          <w:rFonts w:ascii="Times New Roman" w:hAnsi="Times New Roman" w:cs="Times New Roman"/>
          <w:b/>
          <w:sz w:val="24"/>
          <w:szCs w:val="24"/>
        </w:rPr>
      </w:pPr>
    </w:p>
    <w:p w:rsidR="00B25841" w:rsidRDefault="00B25841" w:rsidP="003A787A">
      <w:pPr>
        <w:spacing w:before="100" w:beforeAutospacing="1" w:after="100" w:afterAutospacing="1" w:line="480" w:lineRule="auto"/>
        <w:jc w:val="center"/>
        <w:rPr>
          <w:rFonts w:ascii="Times New Roman" w:hAnsi="Times New Roman" w:cs="Times New Roman"/>
          <w:b/>
          <w:sz w:val="24"/>
          <w:szCs w:val="24"/>
        </w:rPr>
      </w:pPr>
    </w:p>
    <w:p w:rsidR="00B25841" w:rsidRDefault="00B25841" w:rsidP="003A787A">
      <w:pPr>
        <w:spacing w:before="100" w:beforeAutospacing="1" w:after="100" w:afterAutospacing="1" w:line="480" w:lineRule="auto"/>
        <w:jc w:val="center"/>
        <w:rPr>
          <w:rFonts w:ascii="Times New Roman" w:hAnsi="Times New Roman" w:cs="Times New Roman"/>
          <w:b/>
          <w:sz w:val="24"/>
          <w:szCs w:val="24"/>
        </w:rPr>
      </w:pPr>
    </w:p>
    <w:p w:rsidR="00B25841" w:rsidRDefault="00B25841" w:rsidP="003A787A">
      <w:pPr>
        <w:spacing w:before="100" w:beforeAutospacing="1" w:after="100" w:afterAutospacing="1" w:line="480" w:lineRule="auto"/>
        <w:jc w:val="center"/>
        <w:rPr>
          <w:rFonts w:ascii="Times New Roman" w:hAnsi="Times New Roman" w:cs="Times New Roman"/>
          <w:b/>
          <w:sz w:val="24"/>
          <w:szCs w:val="24"/>
        </w:rPr>
      </w:pPr>
    </w:p>
    <w:p w:rsidR="00B25841" w:rsidRDefault="00B25841" w:rsidP="003A787A">
      <w:pPr>
        <w:spacing w:before="100" w:beforeAutospacing="1" w:after="100" w:afterAutospacing="1" w:line="480" w:lineRule="auto"/>
        <w:jc w:val="center"/>
        <w:rPr>
          <w:rFonts w:ascii="Times New Roman" w:hAnsi="Times New Roman" w:cs="Times New Roman"/>
          <w:b/>
          <w:sz w:val="24"/>
          <w:szCs w:val="24"/>
        </w:rPr>
      </w:pPr>
    </w:p>
    <w:p w:rsidR="00B25841" w:rsidRDefault="00B25841" w:rsidP="003A787A">
      <w:pPr>
        <w:spacing w:before="100" w:beforeAutospacing="1" w:after="100" w:afterAutospacing="1" w:line="480" w:lineRule="auto"/>
        <w:jc w:val="center"/>
        <w:rPr>
          <w:rFonts w:ascii="Times New Roman" w:hAnsi="Times New Roman" w:cs="Times New Roman"/>
          <w:b/>
          <w:sz w:val="24"/>
          <w:szCs w:val="24"/>
        </w:rPr>
      </w:pPr>
    </w:p>
    <w:p w:rsidR="00B25841" w:rsidRDefault="00B25841" w:rsidP="003A787A">
      <w:pPr>
        <w:spacing w:before="100" w:beforeAutospacing="1" w:after="100" w:afterAutospacing="1" w:line="480" w:lineRule="auto"/>
        <w:jc w:val="center"/>
        <w:rPr>
          <w:rFonts w:ascii="Times New Roman" w:hAnsi="Times New Roman" w:cs="Times New Roman"/>
          <w:b/>
          <w:sz w:val="24"/>
          <w:szCs w:val="24"/>
        </w:rPr>
      </w:pPr>
    </w:p>
    <w:p w:rsidR="00AA581F" w:rsidRPr="006F06EF" w:rsidRDefault="00580E9F" w:rsidP="003A787A">
      <w:pPr>
        <w:spacing w:before="100" w:beforeAutospacing="1" w:after="100" w:afterAutospacing="1" w:line="480" w:lineRule="auto"/>
        <w:jc w:val="center"/>
        <w:rPr>
          <w:rFonts w:ascii="Times New Roman" w:hAnsi="Times New Roman" w:cs="Times New Roman"/>
          <w:b/>
          <w:sz w:val="24"/>
          <w:szCs w:val="24"/>
        </w:rPr>
      </w:pPr>
      <w:r w:rsidRPr="006F06EF">
        <w:rPr>
          <w:rFonts w:ascii="Times New Roman" w:hAnsi="Times New Roman" w:cs="Times New Roman"/>
          <w:b/>
          <w:sz w:val="24"/>
          <w:szCs w:val="24"/>
        </w:rPr>
        <w:lastRenderedPageBreak/>
        <w:t>References</w:t>
      </w:r>
    </w:p>
    <w:p w:rsidR="00D02010" w:rsidRPr="00702AA1" w:rsidRDefault="00D02010" w:rsidP="003A787A">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702AA1">
        <w:rPr>
          <w:rFonts w:ascii="Times New Roman" w:hAnsi="Times New Roman" w:cs="Times New Roman"/>
          <w:sz w:val="24"/>
          <w:szCs w:val="24"/>
        </w:rPr>
        <w:t>Buppert</w:t>
      </w:r>
      <w:proofErr w:type="spellEnd"/>
      <w:r w:rsidRPr="00702AA1">
        <w:rPr>
          <w:rFonts w:ascii="Times New Roman" w:hAnsi="Times New Roman" w:cs="Times New Roman"/>
          <w:sz w:val="24"/>
          <w:szCs w:val="24"/>
        </w:rPr>
        <w:t>, C., (2018). Nurse Practitioner’s Business Practice &amp; Legal Guide. 6</w:t>
      </w:r>
      <w:r w:rsidRPr="00702AA1">
        <w:rPr>
          <w:rFonts w:ascii="Times New Roman" w:hAnsi="Times New Roman" w:cs="Times New Roman"/>
          <w:sz w:val="24"/>
          <w:szCs w:val="24"/>
          <w:vertAlign w:val="superscript"/>
        </w:rPr>
        <w:t>th</w:t>
      </w:r>
      <w:r w:rsidRPr="00702AA1">
        <w:rPr>
          <w:rFonts w:ascii="Times New Roman" w:hAnsi="Times New Roman" w:cs="Times New Roman"/>
          <w:sz w:val="24"/>
          <w:szCs w:val="24"/>
        </w:rPr>
        <w:t xml:space="preserve"> edition.</w:t>
      </w:r>
    </w:p>
    <w:p w:rsidR="00580E9F" w:rsidRPr="00702AA1" w:rsidRDefault="00D02010" w:rsidP="003A787A">
      <w:pPr>
        <w:spacing w:before="100" w:beforeAutospacing="1" w:after="100" w:afterAutospacing="1" w:line="480" w:lineRule="auto"/>
        <w:ind w:left="720" w:hanging="720"/>
        <w:jc w:val="both"/>
        <w:rPr>
          <w:rFonts w:ascii="Times New Roman" w:hAnsi="Times New Roman" w:cs="Times New Roman"/>
          <w:sz w:val="24"/>
          <w:szCs w:val="24"/>
        </w:rPr>
      </w:pPr>
      <w:r w:rsidRPr="00702AA1">
        <w:rPr>
          <w:rFonts w:ascii="Times New Roman" w:hAnsi="Times New Roman" w:cs="Times New Roman"/>
          <w:sz w:val="24"/>
          <w:szCs w:val="24"/>
        </w:rPr>
        <w:t>Grace-Jones, D., (2018). Electronic Health Record-Document-Properly-Avoid Litigation: Amazon.com</w:t>
      </w:r>
    </w:p>
    <w:p w:rsidR="00D02010" w:rsidRPr="00702AA1" w:rsidRDefault="00D02010" w:rsidP="003A787A">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702AA1">
        <w:rPr>
          <w:rFonts w:ascii="Times New Roman" w:hAnsi="Times New Roman" w:cs="Times New Roman"/>
          <w:sz w:val="24"/>
          <w:szCs w:val="24"/>
        </w:rPr>
        <w:t>Jaymeen</w:t>
      </w:r>
      <w:proofErr w:type="spellEnd"/>
      <w:r w:rsidRPr="00702AA1">
        <w:rPr>
          <w:rFonts w:ascii="Times New Roman" w:hAnsi="Times New Roman" w:cs="Times New Roman"/>
          <w:sz w:val="24"/>
          <w:szCs w:val="24"/>
        </w:rPr>
        <w:t xml:space="preserve">, R., </w:t>
      </w:r>
      <w:proofErr w:type="spellStart"/>
      <w:r w:rsidRPr="00702AA1">
        <w:rPr>
          <w:rFonts w:ascii="Times New Roman" w:hAnsi="Times New Roman" w:cs="Times New Roman"/>
          <w:sz w:val="24"/>
          <w:szCs w:val="24"/>
        </w:rPr>
        <w:t>Mirza</w:t>
      </w:r>
      <w:proofErr w:type="spellEnd"/>
      <w:r w:rsidRPr="00702AA1">
        <w:rPr>
          <w:rFonts w:ascii="Times New Roman" w:hAnsi="Times New Roman" w:cs="Times New Roman"/>
          <w:sz w:val="24"/>
          <w:szCs w:val="24"/>
        </w:rPr>
        <w:t xml:space="preserve">, B., &amp; </w:t>
      </w:r>
      <w:proofErr w:type="spellStart"/>
      <w:r w:rsidRPr="00702AA1">
        <w:rPr>
          <w:rFonts w:ascii="Times New Roman" w:hAnsi="Times New Roman" w:cs="Times New Roman"/>
          <w:sz w:val="24"/>
          <w:szCs w:val="24"/>
        </w:rPr>
        <w:t>Emannuel</w:t>
      </w:r>
      <w:proofErr w:type="spellEnd"/>
      <w:r w:rsidRPr="00702AA1">
        <w:rPr>
          <w:rFonts w:ascii="Times New Roman" w:hAnsi="Times New Roman" w:cs="Times New Roman"/>
          <w:sz w:val="24"/>
          <w:szCs w:val="24"/>
        </w:rPr>
        <w:t xml:space="preserve">, O., (2014). Electronic Health Records: Challenges and Opportunities. </w:t>
      </w:r>
      <w:r w:rsidRPr="00702AA1">
        <w:rPr>
          <w:rFonts w:ascii="Times New Roman" w:hAnsi="Times New Roman" w:cs="Times New Roman"/>
          <w:i/>
          <w:sz w:val="24"/>
          <w:szCs w:val="24"/>
        </w:rPr>
        <w:t>Journal of International Technology and Information Management</w:t>
      </w:r>
      <w:r w:rsidR="00601EFD" w:rsidRPr="00702AA1">
        <w:rPr>
          <w:rFonts w:ascii="Times New Roman" w:hAnsi="Times New Roman" w:cs="Times New Roman"/>
          <w:sz w:val="24"/>
          <w:szCs w:val="24"/>
        </w:rPr>
        <w:t>.</w:t>
      </w:r>
      <w:r w:rsidRPr="00702AA1">
        <w:rPr>
          <w:rFonts w:ascii="Times New Roman" w:hAnsi="Times New Roman" w:cs="Times New Roman"/>
          <w:sz w:val="24"/>
          <w:szCs w:val="24"/>
        </w:rPr>
        <w:t xml:space="preserve"> </w:t>
      </w:r>
      <w:bookmarkStart w:id="0" w:name="_GoBack"/>
      <w:bookmarkEnd w:id="0"/>
      <w:r w:rsidR="0040692A" w:rsidRPr="00702AA1">
        <w:rPr>
          <w:rFonts w:ascii="Times New Roman" w:hAnsi="Times New Roman" w:cs="Times New Roman"/>
          <w:sz w:val="24"/>
          <w:szCs w:val="24"/>
        </w:rPr>
        <w:t>Issue.23 (</w:t>
      </w:r>
      <w:r w:rsidRPr="00702AA1">
        <w:rPr>
          <w:rFonts w:ascii="Times New Roman" w:hAnsi="Times New Roman" w:cs="Times New Roman"/>
          <w:sz w:val="24"/>
          <w:szCs w:val="24"/>
        </w:rPr>
        <w:t>3). 188-205.</w:t>
      </w:r>
    </w:p>
    <w:p w:rsidR="00D02010" w:rsidRPr="00702AA1" w:rsidRDefault="0045048F" w:rsidP="003A787A">
      <w:pPr>
        <w:spacing w:before="100" w:beforeAutospacing="1" w:after="100" w:afterAutospacing="1" w:line="480" w:lineRule="auto"/>
        <w:ind w:left="720" w:hanging="720"/>
        <w:jc w:val="both"/>
        <w:rPr>
          <w:rFonts w:ascii="Times New Roman" w:hAnsi="Times New Roman" w:cs="Times New Roman"/>
          <w:sz w:val="24"/>
          <w:szCs w:val="24"/>
        </w:rPr>
      </w:pPr>
      <w:r w:rsidRPr="00702AA1">
        <w:rPr>
          <w:rFonts w:ascii="Times New Roman" w:hAnsi="Times New Roman" w:cs="Times New Roman"/>
          <w:sz w:val="24"/>
          <w:szCs w:val="24"/>
        </w:rPr>
        <w:t xml:space="preserve">Tom, s., </w:t>
      </w:r>
      <w:proofErr w:type="spellStart"/>
      <w:r w:rsidRPr="00702AA1">
        <w:rPr>
          <w:rFonts w:ascii="Times New Roman" w:hAnsi="Times New Roman" w:cs="Times New Roman"/>
          <w:sz w:val="24"/>
          <w:szCs w:val="24"/>
        </w:rPr>
        <w:t>Tod</w:t>
      </w:r>
      <w:proofErr w:type="spellEnd"/>
      <w:r w:rsidRPr="00702AA1">
        <w:rPr>
          <w:rFonts w:ascii="Times New Roman" w:hAnsi="Times New Roman" w:cs="Times New Roman"/>
          <w:sz w:val="24"/>
          <w:szCs w:val="24"/>
        </w:rPr>
        <w:t>, G., &amp; Dean, F., (2014). Electronic Health Records (EHR)</w:t>
      </w:r>
      <w:r w:rsidR="00EA024A" w:rsidRPr="00702AA1">
        <w:rPr>
          <w:rFonts w:ascii="Times New Roman" w:hAnsi="Times New Roman" w:cs="Times New Roman"/>
          <w:sz w:val="24"/>
          <w:szCs w:val="24"/>
        </w:rPr>
        <w:t>.</w:t>
      </w:r>
      <w:r w:rsidR="00EA024A" w:rsidRPr="00702AA1">
        <w:rPr>
          <w:rFonts w:ascii="Times New Roman" w:hAnsi="Times New Roman" w:cs="Times New Roman"/>
          <w:i/>
          <w:sz w:val="24"/>
          <w:szCs w:val="24"/>
        </w:rPr>
        <w:t xml:space="preserve"> American Journal of Health Sciences</w:t>
      </w:r>
      <w:r w:rsidR="00EA024A" w:rsidRPr="00702AA1">
        <w:rPr>
          <w:rFonts w:ascii="Times New Roman" w:hAnsi="Times New Roman" w:cs="Times New Roman"/>
          <w:sz w:val="24"/>
          <w:szCs w:val="24"/>
        </w:rPr>
        <w:t xml:space="preserve">. </w:t>
      </w:r>
      <w:proofErr w:type="spellStart"/>
      <w:r w:rsidR="00EA024A" w:rsidRPr="00702AA1">
        <w:rPr>
          <w:rFonts w:ascii="Times New Roman" w:hAnsi="Times New Roman" w:cs="Times New Roman"/>
          <w:sz w:val="24"/>
          <w:szCs w:val="24"/>
        </w:rPr>
        <w:t>Vol</w:t>
      </w:r>
      <w:proofErr w:type="spellEnd"/>
      <w:r w:rsidR="00EA024A" w:rsidRPr="00702AA1">
        <w:rPr>
          <w:rFonts w:ascii="Times New Roman" w:hAnsi="Times New Roman" w:cs="Times New Roman"/>
          <w:sz w:val="24"/>
          <w:szCs w:val="24"/>
        </w:rPr>
        <w:t xml:space="preserve"> 3(3). 201-210.</w:t>
      </w:r>
      <w:r w:rsidR="00601EFD" w:rsidRPr="00702AA1">
        <w:rPr>
          <w:rFonts w:ascii="Times New Roman" w:hAnsi="Times New Roman" w:cs="Times New Roman"/>
          <w:sz w:val="24"/>
          <w:szCs w:val="24"/>
        </w:rPr>
        <w:t xml:space="preserve"> DOI:10.19030/ajhs.v3i3.7139</w:t>
      </w:r>
    </w:p>
    <w:sectPr w:rsidR="00D02010" w:rsidRPr="00702AA1" w:rsidSect="003A78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3EC" w:rsidRDefault="003933EC" w:rsidP="003A787A">
      <w:pPr>
        <w:spacing w:after="0" w:line="240" w:lineRule="auto"/>
      </w:pPr>
      <w:r>
        <w:separator/>
      </w:r>
    </w:p>
  </w:endnote>
  <w:endnote w:type="continuationSeparator" w:id="0">
    <w:p w:rsidR="003933EC" w:rsidRDefault="003933EC" w:rsidP="003A7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3EC" w:rsidRDefault="003933EC" w:rsidP="003A787A">
      <w:pPr>
        <w:spacing w:after="0" w:line="240" w:lineRule="auto"/>
      </w:pPr>
      <w:r>
        <w:separator/>
      </w:r>
    </w:p>
  </w:footnote>
  <w:footnote w:type="continuationSeparator" w:id="0">
    <w:p w:rsidR="003933EC" w:rsidRDefault="003933EC" w:rsidP="003A78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87A" w:rsidRPr="003A787A" w:rsidRDefault="003A787A" w:rsidP="003A787A">
    <w:pPr>
      <w:pStyle w:val="Header"/>
      <w:rPr>
        <w:rFonts w:ascii="Times New Roman" w:hAnsi="Times New Roman" w:cs="Times New Roman"/>
        <w:sz w:val="24"/>
        <w:szCs w:val="24"/>
      </w:rPr>
    </w:pPr>
    <w:r>
      <w:rPr>
        <w:rFonts w:ascii="Times New Roman" w:hAnsi="Times New Roman" w:cs="Times New Roman"/>
        <w:sz w:val="24"/>
        <w:szCs w:val="24"/>
      </w:rPr>
      <w:t>ELECTRONIC HEALTH RECORDS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91219405"/>
        <w:docPartObj>
          <w:docPartGallery w:val="Page Numbers (Top of Page)"/>
          <w:docPartUnique/>
        </w:docPartObj>
      </w:sdtPr>
      <w:sdtEndPr>
        <w:rPr>
          <w:noProof/>
        </w:rPr>
      </w:sdtEndPr>
      <w:sdtContent>
        <w:r w:rsidRPr="003A787A">
          <w:rPr>
            <w:rFonts w:ascii="Times New Roman" w:hAnsi="Times New Roman" w:cs="Times New Roman"/>
            <w:sz w:val="24"/>
            <w:szCs w:val="24"/>
          </w:rPr>
          <w:fldChar w:fldCharType="begin"/>
        </w:r>
        <w:r w:rsidRPr="003A787A">
          <w:rPr>
            <w:rFonts w:ascii="Times New Roman" w:hAnsi="Times New Roman" w:cs="Times New Roman"/>
            <w:sz w:val="24"/>
            <w:szCs w:val="24"/>
          </w:rPr>
          <w:instrText xml:space="preserve"> PAGE   \* MERGEFORMAT </w:instrText>
        </w:r>
        <w:r w:rsidRPr="003A787A">
          <w:rPr>
            <w:rFonts w:ascii="Times New Roman" w:hAnsi="Times New Roman" w:cs="Times New Roman"/>
            <w:sz w:val="24"/>
            <w:szCs w:val="24"/>
          </w:rPr>
          <w:fldChar w:fldCharType="separate"/>
        </w:r>
        <w:r w:rsidR="0040692A">
          <w:rPr>
            <w:rFonts w:ascii="Times New Roman" w:hAnsi="Times New Roman" w:cs="Times New Roman"/>
            <w:noProof/>
            <w:sz w:val="24"/>
            <w:szCs w:val="24"/>
          </w:rPr>
          <w:t>5</w:t>
        </w:r>
        <w:r w:rsidRPr="003A787A">
          <w:rPr>
            <w:rFonts w:ascii="Times New Roman" w:hAnsi="Times New Roman" w:cs="Times New Roman"/>
            <w:noProof/>
            <w:sz w:val="24"/>
            <w:szCs w:val="24"/>
          </w:rPr>
          <w:fldChar w:fldCharType="end"/>
        </w:r>
      </w:sdtContent>
    </w:sdt>
  </w:p>
  <w:p w:rsidR="003A787A" w:rsidRPr="003A787A" w:rsidRDefault="003A787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87A" w:rsidRPr="003A787A" w:rsidRDefault="003A787A">
    <w:pPr>
      <w:pStyle w:val="Header"/>
      <w:rPr>
        <w:rFonts w:ascii="Times New Roman" w:hAnsi="Times New Roman" w:cs="Times New Roman"/>
        <w:sz w:val="24"/>
        <w:szCs w:val="24"/>
      </w:rPr>
    </w:pPr>
    <w:r w:rsidRPr="003A787A">
      <w:rPr>
        <w:rFonts w:ascii="Times New Roman" w:hAnsi="Times New Roman" w:cs="Times New Roman"/>
        <w:sz w:val="24"/>
        <w:szCs w:val="24"/>
      </w:rPr>
      <w:t xml:space="preserve">Running Head: </w:t>
    </w:r>
    <w:r>
      <w:rPr>
        <w:rFonts w:ascii="Times New Roman" w:hAnsi="Times New Roman" w:cs="Times New Roman"/>
        <w:sz w:val="24"/>
        <w:szCs w:val="24"/>
      </w:rPr>
      <w:t>ELECTRONIC HEALTH RECORDS</w:t>
    </w:r>
    <w:r>
      <w:rPr>
        <w:rFonts w:ascii="Times New Roman" w:hAnsi="Times New Roman" w:cs="Times New Roman"/>
        <w:sz w:val="24"/>
        <w:szCs w:val="24"/>
      </w:rPr>
      <w:tab/>
    </w:r>
    <w:sdt>
      <w:sdtPr>
        <w:rPr>
          <w:rFonts w:ascii="Times New Roman" w:hAnsi="Times New Roman" w:cs="Times New Roman"/>
          <w:sz w:val="24"/>
          <w:szCs w:val="24"/>
        </w:rPr>
        <w:id w:val="1743221861"/>
        <w:docPartObj>
          <w:docPartGallery w:val="Page Numbers (Top of Page)"/>
          <w:docPartUnique/>
        </w:docPartObj>
      </w:sdtPr>
      <w:sdtEndPr>
        <w:rPr>
          <w:noProof/>
        </w:rPr>
      </w:sdtEndPr>
      <w:sdtContent>
        <w:r w:rsidRPr="003A787A">
          <w:rPr>
            <w:rFonts w:ascii="Times New Roman" w:hAnsi="Times New Roman" w:cs="Times New Roman"/>
            <w:sz w:val="24"/>
            <w:szCs w:val="24"/>
          </w:rPr>
          <w:fldChar w:fldCharType="begin"/>
        </w:r>
        <w:r w:rsidRPr="003A787A">
          <w:rPr>
            <w:rFonts w:ascii="Times New Roman" w:hAnsi="Times New Roman" w:cs="Times New Roman"/>
            <w:sz w:val="24"/>
            <w:szCs w:val="24"/>
          </w:rPr>
          <w:instrText xml:space="preserve"> PAGE   \* MERGEFORMAT </w:instrText>
        </w:r>
        <w:r w:rsidRPr="003A787A">
          <w:rPr>
            <w:rFonts w:ascii="Times New Roman" w:hAnsi="Times New Roman" w:cs="Times New Roman"/>
            <w:sz w:val="24"/>
            <w:szCs w:val="24"/>
          </w:rPr>
          <w:fldChar w:fldCharType="separate"/>
        </w:r>
        <w:r>
          <w:rPr>
            <w:rFonts w:ascii="Times New Roman" w:hAnsi="Times New Roman" w:cs="Times New Roman"/>
            <w:noProof/>
            <w:sz w:val="24"/>
            <w:szCs w:val="24"/>
          </w:rPr>
          <w:t>1</w:t>
        </w:r>
        <w:r w:rsidRPr="003A787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5071E"/>
    <w:rsid w:val="001A63F1"/>
    <w:rsid w:val="003933EC"/>
    <w:rsid w:val="003A787A"/>
    <w:rsid w:val="0040692A"/>
    <w:rsid w:val="0045048F"/>
    <w:rsid w:val="0045071E"/>
    <w:rsid w:val="00580E9F"/>
    <w:rsid w:val="00601EFD"/>
    <w:rsid w:val="00662CB3"/>
    <w:rsid w:val="006F06EF"/>
    <w:rsid w:val="00702AA1"/>
    <w:rsid w:val="00731AC8"/>
    <w:rsid w:val="007E3B49"/>
    <w:rsid w:val="00865F3C"/>
    <w:rsid w:val="00920849"/>
    <w:rsid w:val="00AA581F"/>
    <w:rsid w:val="00AB44D0"/>
    <w:rsid w:val="00B25841"/>
    <w:rsid w:val="00BA3E5F"/>
    <w:rsid w:val="00D02010"/>
    <w:rsid w:val="00D169BF"/>
    <w:rsid w:val="00E36C41"/>
    <w:rsid w:val="00EA024A"/>
    <w:rsid w:val="00F64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01E248-7727-48C2-B147-22558E667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3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A024A"/>
    <w:rPr>
      <w:sz w:val="16"/>
      <w:szCs w:val="16"/>
    </w:rPr>
  </w:style>
  <w:style w:type="paragraph" w:styleId="CommentText">
    <w:name w:val="annotation text"/>
    <w:basedOn w:val="Normal"/>
    <w:link w:val="CommentTextChar"/>
    <w:uiPriority w:val="99"/>
    <w:semiHidden/>
    <w:unhideWhenUsed/>
    <w:rsid w:val="00EA024A"/>
    <w:pPr>
      <w:spacing w:line="240" w:lineRule="auto"/>
    </w:pPr>
    <w:rPr>
      <w:sz w:val="20"/>
      <w:szCs w:val="20"/>
    </w:rPr>
  </w:style>
  <w:style w:type="character" w:customStyle="1" w:styleId="CommentTextChar">
    <w:name w:val="Comment Text Char"/>
    <w:basedOn w:val="DefaultParagraphFont"/>
    <w:link w:val="CommentText"/>
    <w:uiPriority w:val="99"/>
    <w:semiHidden/>
    <w:rsid w:val="00EA024A"/>
    <w:rPr>
      <w:sz w:val="20"/>
      <w:szCs w:val="20"/>
    </w:rPr>
  </w:style>
  <w:style w:type="paragraph" w:styleId="CommentSubject">
    <w:name w:val="annotation subject"/>
    <w:basedOn w:val="CommentText"/>
    <w:next w:val="CommentText"/>
    <w:link w:val="CommentSubjectChar"/>
    <w:uiPriority w:val="99"/>
    <w:semiHidden/>
    <w:unhideWhenUsed/>
    <w:rsid w:val="00EA024A"/>
    <w:rPr>
      <w:b/>
      <w:bCs/>
    </w:rPr>
  </w:style>
  <w:style w:type="character" w:customStyle="1" w:styleId="CommentSubjectChar">
    <w:name w:val="Comment Subject Char"/>
    <w:basedOn w:val="CommentTextChar"/>
    <w:link w:val="CommentSubject"/>
    <w:uiPriority w:val="99"/>
    <w:semiHidden/>
    <w:rsid w:val="00EA024A"/>
    <w:rPr>
      <w:b/>
      <w:bCs/>
      <w:sz w:val="20"/>
      <w:szCs w:val="20"/>
    </w:rPr>
  </w:style>
  <w:style w:type="paragraph" w:styleId="BalloonText">
    <w:name w:val="Balloon Text"/>
    <w:basedOn w:val="Normal"/>
    <w:link w:val="BalloonTextChar"/>
    <w:uiPriority w:val="99"/>
    <w:semiHidden/>
    <w:unhideWhenUsed/>
    <w:rsid w:val="00EA02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24A"/>
    <w:rPr>
      <w:rFonts w:ascii="Tahoma" w:hAnsi="Tahoma" w:cs="Tahoma"/>
      <w:sz w:val="16"/>
      <w:szCs w:val="16"/>
    </w:rPr>
  </w:style>
  <w:style w:type="paragraph" w:styleId="ListParagraph">
    <w:name w:val="List Paragraph"/>
    <w:basedOn w:val="Normal"/>
    <w:uiPriority w:val="34"/>
    <w:qFormat/>
    <w:rsid w:val="006F06EF"/>
    <w:pPr>
      <w:ind w:left="720"/>
      <w:contextualSpacing/>
    </w:pPr>
  </w:style>
  <w:style w:type="paragraph" w:styleId="Header">
    <w:name w:val="header"/>
    <w:basedOn w:val="Normal"/>
    <w:link w:val="HeaderChar"/>
    <w:uiPriority w:val="99"/>
    <w:unhideWhenUsed/>
    <w:rsid w:val="003A78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87A"/>
  </w:style>
  <w:style w:type="paragraph" w:styleId="Footer">
    <w:name w:val="footer"/>
    <w:basedOn w:val="Normal"/>
    <w:link w:val="FooterChar"/>
    <w:uiPriority w:val="99"/>
    <w:unhideWhenUsed/>
    <w:rsid w:val="003A78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5</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4359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7</cp:revision>
  <dcterms:created xsi:type="dcterms:W3CDTF">2019-02-03T12:32:00Z</dcterms:created>
  <dcterms:modified xsi:type="dcterms:W3CDTF">2019-02-06T07:23:00Z</dcterms:modified>
</cp:coreProperties>
</file>